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0699" w:rsidRDefault="00B262B0" w14:paraId="1e3eb4c" w14:textId="1e3eb4c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x="476250" cy="600075"/>
            <wp:effectExtent l="0" t="0" r="0" b="9525"/>
            <wp:wrapSquare wrapText="bothSides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315"/>
        <w:tblW w:w="0" w:type="auto"/>
        <w:tblLook w:firstRow="1" w:lastRow="0" w:firstColumn="1" w:lastColumn="0" w:noHBand="0" w:noVBand="1" w:val="04A0"/>
      </w:tblPr>
      <w:tblGrid>
        <w:gridCol w:w="4077"/>
      </w:tblGrid>
      <w:tr w:rsidRPr="00781313" w:rsidR="00467BFD" w:rsidTr="00AA2546">
        <w:tc>
          <w:tcPr>
            <w:tcW w:w="4077" w:type="dxa"/>
          </w:tcPr>
          <w:p w:rsidRPr="00781313" w:rsidR="00467BFD" w:rsidP="00AA2546" w:rsidRDefault="00467BFD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Pr="00781313" w:rsidR="00467BFD" w:rsidP="00AA2546" w:rsidRDefault="00467BFD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Pr="00781313" w:rsidR="00467BFD" w:rsidP="00AA2546" w:rsidRDefault="00467BFD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C00699" w:rsidRDefault="00C00699">
      <w:pPr>
        <w:jc w:val="right"/>
      </w:pPr>
      <w:r>
        <w:t xml:space="preserve">Broj: </w:t>
      </w:r>
      <w:bookmarkStart w:name="Broj" w:id="1"/>
      <w:bookmarkEnd w:id="1"/>
      <w:r w:rsidR="00B262B0">
        <w:t>Revt 635/2017-2</w:t>
      </w: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B262B0" w:rsidP="00B262B0" w:rsidRDefault="00B262B0">
      <w:pPr>
        <w:spacing w:line="360" w:lineRule="auto"/>
        <w:jc w:val="center"/>
      </w:pPr>
      <w:bookmarkStart w:name="Naslov" w:id="2"/>
      <w:bookmarkEnd w:id="2"/>
      <w:r>
        <w:t>U   I M E   R E P U B L I K E   H R V A T S K E</w:t>
      </w:r>
    </w:p>
    <w:p w:rsidR="00C00699" w:rsidP="00B262B0" w:rsidRDefault="00B262B0">
      <w:pPr>
        <w:spacing w:line="360" w:lineRule="auto"/>
        <w:jc w:val="center"/>
      </w:pPr>
      <w:r>
        <w:t>R J E Š E N J E</w:t>
      </w:r>
    </w:p>
    <w:p w:rsidR="00C00699" w:rsidP="00B262B0" w:rsidRDefault="00C00699">
      <w:pPr>
        <w:pStyle w:val="Bezproreda"/>
      </w:pPr>
    </w:p>
    <w:p w:rsidR="00C00699" w:rsidP="007C0CF9" w:rsidRDefault="00B262B0">
      <w:bookmarkStart w:name="Pocetak" w:id="3"/>
      <w:bookmarkEnd w:id="3"/>
      <w:r>
        <w:tab/>
        <w:t xml:space="preserve">Vrhovni sud Republike Hrvatske u vijeću sastavljenom od sudaca Željka Šarića predsjednika vijeća, Davorke Lukanović-Ivanišević članice vijeća i sutkinje izvjestiteljice, Jasenke Žabčić članice vijeća, Ljiljane Hrastinski Jurčec članice vijeća i mr. sc. Dražena Jakovine člana vijeća, </w:t>
      </w:r>
      <w:r w:rsidR="003D6042">
        <w:t xml:space="preserve">u stečajnom postupku nad stečajnim dužnikom LAURUS d.d. u stečaju, Split, Grabovčeva širina 1, OIB: 20864737693, odlučujući o zahtjevu stečajnog vjerovnika Joška Siničića iz Splita, Šibenska 49, OIB: 11835138418, </w:t>
      </w:r>
      <w:r w:rsidR="006624DD">
        <w:t xml:space="preserve">kojeg zastupa punomoćnik Ico Škarpa, odvjetnik u Splitu, </w:t>
      </w:r>
      <w:r w:rsidR="003D6042">
        <w:t>koji je zatražio ispravak tablice ispitanih tražbina i isplatu novčanih sredstava, odlučujući o reviziji stečajnog vjerovnika Joška Siničića izjavljenoj protiv rješenja Visokog trgovačkog suda Republike Hrvatske poslovni broj Pž-3972/2017-3 od 2. kolovoza 2017., kojim je potvrđeno rješenje Trgovačkog suda u Splitu poslovni broj St-49/2001 od 29. svibnja 2017., u sjednici održanoj 2. listopada 2019.,</w:t>
      </w:r>
    </w:p>
    <w:p w:rsidR="003D6042" w:rsidP="007C0CF9" w:rsidRDefault="003D6042"/>
    <w:p w:rsidR="003D6042" w:rsidP="007C0CF9" w:rsidRDefault="003D6042">
      <w:pPr>
        <w:jc w:val="center"/>
      </w:pPr>
      <w:r>
        <w:t>r i j e š i o   j e:</w:t>
      </w:r>
    </w:p>
    <w:p w:rsidR="003D6042" w:rsidP="007C0CF9" w:rsidRDefault="003D6042"/>
    <w:p w:rsidR="003D6042" w:rsidP="007C0CF9" w:rsidRDefault="003D6042">
      <w:r>
        <w:tab/>
        <w:t>Revizija stečajnog vjerovnika Joška Siničića iz Splita odbacuje se kao nedopuštena.</w:t>
      </w:r>
    </w:p>
    <w:p w:rsidR="006624DD" w:rsidP="007C0CF9" w:rsidRDefault="006624DD"/>
    <w:p w:rsidR="003D6042" w:rsidP="007C0CF9" w:rsidRDefault="003D6042">
      <w:pPr>
        <w:jc w:val="center"/>
      </w:pPr>
      <w:r>
        <w:t>Obrazloženje</w:t>
      </w:r>
    </w:p>
    <w:p w:rsidR="003D6042" w:rsidP="007C0CF9" w:rsidRDefault="003D6042"/>
    <w:p w:rsidR="003D6042" w:rsidP="007C0CF9" w:rsidRDefault="003D6042">
      <w:r>
        <w:tab/>
        <w:t>Rješenjem suda prvog stupnja u točki I. izreke odlučeno je da se ispravlja Tablica ispitanih tražbina stečajnih vjerovnika sastavljena 13. prosinca 2001. (list 361 – 369 spisa) na način da se:</w:t>
      </w:r>
    </w:p>
    <w:p w:rsidR="008F6007" w:rsidP="007C0CF9" w:rsidRDefault="003D6042">
      <w:r>
        <w:tab/>
        <w:t>„</w:t>
      </w:r>
      <w:r w:rsidR="008F6007">
        <w:t>- u odnosu na vjerovnika I. višeg isplatnog reda pod rednim brojem prijave 206. – Joško Siničić iz Splita, Getaldićeva 13, u stupcu "osporeno i osporavatelj" umjesto iznosa "799.995,61 kn", ima stajati "381.184,43 kn", a u stupcu "utvrđena tražbina" umjesto iznosa "- (0,00) kn", ima stajati "418.811,18 kn",</w:t>
      </w:r>
    </w:p>
    <w:p w:rsidR="003D6042" w:rsidP="007C0CF9" w:rsidRDefault="008F6007">
      <w:pPr>
        <w:ind w:firstLine="720"/>
      </w:pPr>
      <w:r>
        <w:t>- u odnosu na vjerovnika II. višeg (općeg) isplatnog reda pod rednim brojem prijave 206. – Joško Siničić iz Splita, Getaldićeva 13, u stupcu "osporeno" umjesto iznosa "939.154,07 kn", ima stajati "225.512,73 kn", a u stupcu "utvrđena tražbina" umjesto iznosa "- (0,00) kn", ima stajati "713.641,34 kn".</w:t>
      </w:r>
      <w:r w:rsidR="003D6042">
        <w:t>“</w:t>
      </w:r>
    </w:p>
    <w:p w:rsidR="008F6007" w:rsidP="007C0CF9" w:rsidRDefault="008F6007">
      <w:pPr>
        <w:ind w:firstLine="720"/>
      </w:pPr>
    </w:p>
    <w:p w:rsidR="008F6007" w:rsidP="007C0CF9" w:rsidRDefault="008F6007">
      <w:pPr>
        <w:ind w:firstLine="720"/>
      </w:pPr>
      <w:r>
        <w:t>U točki II. izreke odbijen je zahtjev stečajnog vjerovnika Joška Siničića za ispravak tablice ispitanih tražbina stečajnih vjerovnika sastavljena 13. prosinca 2001. na način da se u prvom višem isplatnom redu pored iznosa od 418.811,18 kn iz točke I. izreke tog rješenja, uvrsti kao osnovana tražbina i u iznosu od 233.412,42 kn.</w:t>
      </w:r>
    </w:p>
    <w:p w:rsidR="008F6007" w:rsidP="007C0CF9" w:rsidRDefault="008F6007">
      <w:pPr>
        <w:ind w:firstLine="720"/>
      </w:pPr>
    </w:p>
    <w:p w:rsidR="008F6007" w:rsidP="007C0CF9" w:rsidRDefault="008F6007">
      <w:pPr>
        <w:ind w:firstLine="720"/>
      </w:pPr>
      <w:r>
        <w:lastRenderedPageBreak/>
        <w:t>Rješenjem suda drugog stupnja odbijena je žalba stečajnog vjerovnika Joška Siničića iz Splita kao neosnovana, pa je gore navedeno rješenje suda prvog stupnja potvrđeno u točki II. izreke.</w:t>
      </w:r>
    </w:p>
    <w:p w:rsidR="008F6007" w:rsidP="007C0CF9" w:rsidRDefault="008F6007">
      <w:pPr>
        <w:ind w:firstLine="720"/>
      </w:pPr>
    </w:p>
    <w:p w:rsidR="008F6007" w:rsidP="007C0CF9" w:rsidRDefault="008F6007">
      <w:pPr>
        <w:ind w:firstLine="720"/>
      </w:pPr>
      <w:r>
        <w:t xml:space="preserve">Protiv navedenog rješenja suda drugog stupnja reviziju podnosi stečajni vjerovnik Joško Siničić iz Splita pozivom na odredbu iz čl. 382. st. 2. Zakona o parničnom postupku </w:t>
      </w:r>
      <w:r w:rsidRPr="009E4B24">
        <w:rPr>
          <w:szCs w:val="24"/>
          <w:lang w:eastAsia="hr-HR"/>
        </w:rPr>
        <w:t>(„Narodne novine“ broj 53/91, 91/92, 112/99, 88/01, 117/03, 88/05, 2/07, 84/08, 96/08, 123/08, 57/11, 148/11, 25/13, 28/13 i 89/14 – dalje: ZPP)</w:t>
      </w:r>
      <w:r>
        <w:t>.</w:t>
      </w:r>
    </w:p>
    <w:p w:rsidR="008F6007" w:rsidP="007C0CF9" w:rsidRDefault="008F6007">
      <w:pPr>
        <w:ind w:firstLine="720"/>
      </w:pPr>
    </w:p>
    <w:p w:rsidR="008F6007" w:rsidP="007C0CF9" w:rsidRDefault="008F6007">
      <w:pPr>
        <w:ind w:firstLine="720"/>
      </w:pPr>
      <w:r>
        <w:t xml:space="preserve">Predlaže da se revizija prihvati i da se ukine rješenje drugostupanjskog suda </w:t>
      </w:r>
      <w:r w:rsidR="002E46C2">
        <w:t>kao i točka</w:t>
      </w:r>
      <w:r w:rsidRPr="002E46C2" w:rsidR="002E46C2">
        <w:t xml:space="preserve"> II. izreke prvostupanjskog rješenja </w:t>
      </w:r>
      <w:r w:rsidR="002E46C2">
        <w:t>i</w:t>
      </w:r>
      <w:r>
        <w:t xml:space="preserve"> u tom dijelu predmet vrati na ponovno odlučivanje.</w:t>
      </w:r>
    </w:p>
    <w:p w:rsidR="008F6007" w:rsidP="007C0CF9" w:rsidRDefault="008F6007">
      <w:pPr>
        <w:ind w:firstLine="720"/>
      </w:pPr>
    </w:p>
    <w:p w:rsidR="008F6007" w:rsidP="007C0CF9" w:rsidRDefault="006624DD">
      <w:pPr>
        <w:ind w:firstLine="720"/>
      </w:pPr>
      <w:r>
        <w:t>Odgovor na reviziju nije podnesen.</w:t>
      </w:r>
    </w:p>
    <w:p w:rsidR="006624DD" w:rsidP="007C0CF9" w:rsidRDefault="006624DD">
      <w:pPr>
        <w:ind w:firstLine="720"/>
      </w:pPr>
    </w:p>
    <w:p w:rsidR="006624DD" w:rsidP="007C0CF9" w:rsidRDefault="006624DD">
      <w:pPr>
        <w:ind w:firstLine="720"/>
      </w:pPr>
      <w:r>
        <w:t>Revizija nije dopuštena.</w:t>
      </w:r>
    </w:p>
    <w:p w:rsidR="006624DD" w:rsidP="007C0CF9" w:rsidRDefault="006624DD">
      <w:pPr>
        <w:ind w:firstLine="720"/>
      </w:pPr>
    </w:p>
    <w:p w:rsidR="006624DD" w:rsidP="007C0CF9" w:rsidRDefault="006624DD">
      <w:pPr>
        <w:ind w:firstLine="720"/>
      </w:pPr>
      <w:r>
        <w:t>Odredbom iz čl. 400. st. 1. ZPP propisano je da stranke mogu izjaviti reviziju i protiv rješenja drugostupanjskog suda kojim je postupak pravomoćno završen u sporovima u kojima bi revizija bila dopuštena protiv drugostupanjske presude (čl. 382. ZPP).</w:t>
      </w:r>
    </w:p>
    <w:p w:rsidR="006624DD" w:rsidP="007C0CF9" w:rsidRDefault="006624DD">
      <w:pPr>
        <w:ind w:firstLine="720"/>
      </w:pPr>
    </w:p>
    <w:p w:rsidR="006624DD" w:rsidP="007C0CF9" w:rsidRDefault="006624DD">
      <w:pPr>
        <w:ind w:firstLine="720"/>
      </w:pPr>
      <w:r>
        <w:t>U konkretnom slučaju radi se o reviziji podnesenoj u stečajnom postupku protiv rješenja drugostupanjskog suda kojim je potvrđeno rješenje suda prvog stupnja kojim je odbijen zahtjev stečajnog vjerovnika za ispravak Tablice ispitanih tražbina stečajnih vjerovnika tako što bi se u Tablici ispitanih tražbina sastavljenoj 13. prosinca 2001. u prvom višem isplatnom redu uvrstila kao osnovana tražbina i u iznosu od 233.412,42 kn.</w:t>
      </w:r>
    </w:p>
    <w:p w:rsidR="006624DD" w:rsidP="007C0CF9" w:rsidRDefault="006624DD">
      <w:pPr>
        <w:ind w:firstLine="720"/>
      </w:pPr>
    </w:p>
    <w:p w:rsidR="006624DD" w:rsidP="007C0CF9" w:rsidRDefault="006624DD">
      <w:pPr>
        <w:ind w:firstLine="720"/>
      </w:pPr>
      <w:r>
        <w:t>U konkretnom slučaju, dakle, ne radi se o rješenju kojim je odlučeno o predmetu zahtjeva.</w:t>
      </w:r>
    </w:p>
    <w:p w:rsidR="006624DD" w:rsidP="007C0CF9" w:rsidRDefault="006624DD">
      <w:pPr>
        <w:ind w:firstLine="720"/>
      </w:pPr>
    </w:p>
    <w:p w:rsidR="006624DD" w:rsidP="007C0CF9" w:rsidRDefault="006624DD">
      <w:pPr>
        <w:ind w:firstLine="720"/>
      </w:pPr>
      <w:r>
        <w:t>Sukladno pravnom shvaćanju sa 7. sjednice Građanskog odjela Vrhovnog suda Republike Hrvatske od 19. studenoga 2018. koje glasi da je u stečajnom postupku dopuštena revizija iz čl. 382. st. 2. ZPP protiv rješenja kojima je odlučeno o predmetu zahtjeva, revizija stečajnog vjerovnika nije dopuštena protiv rješenja povodom zahtjeva za ispravak Tablice ispitanih tražbina.</w:t>
      </w:r>
    </w:p>
    <w:p w:rsidR="006624DD" w:rsidP="007C0CF9" w:rsidRDefault="006624DD">
      <w:pPr>
        <w:ind w:firstLine="720"/>
      </w:pPr>
    </w:p>
    <w:p w:rsidR="006624DD" w:rsidP="007C0CF9" w:rsidRDefault="006624DD">
      <w:pPr>
        <w:ind w:firstLine="720"/>
      </w:pPr>
      <w:r>
        <w:t>Slijedom navedenog, valjalo je reviziju stečajnog vjerovnika kao nedopuštenu odbaciti, te tako odlučiti kao u izreci ovoga rješenja.</w:t>
      </w:r>
    </w:p>
    <w:p w:rsidR="00C00699" w:rsidP="007C0CF9" w:rsidRDefault="00C00699"/>
    <w:p w:rsidR="00C00699" w:rsidP="007C0CF9" w:rsidRDefault="00C00699">
      <w:pPr>
        <w:jc w:val="center"/>
      </w:pPr>
      <w:r>
        <w:t xml:space="preserve">Zagreb, </w:t>
      </w:r>
      <w:bookmarkStart w:name="Datum" w:id="4"/>
      <w:bookmarkEnd w:id="4"/>
      <w:r w:rsidR="00B262B0">
        <w:t>2. listopada 2019.</w:t>
      </w:r>
    </w:p>
    <w:p w:rsidR="00C00699" w:rsidP="007C0CF9" w:rsidRDefault="00C00699"/>
    <w:p w:rsidR="00C00699" w:rsidP="007C0CF9" w:rsidRDefault="00B262B0">
      <w:pPr>
        <w:ind w:left="5760"/>
      </w:pPr>
      <w:bookmarkStart w:name="Potpis" w:id="5"/>
      <w:bookmarkEnd w:id="5"/>
      <w:r>
        <w:t>Predsjednik vijeća:</w:t>
      </w:r>
    </w:p>
    <w:p w:rsidR="00C00699" w:rsidP="007C0CF9" w:rsidRDefault="00B262B0">
      <w:pPr>
        <w:ind w:left="5760"/>
      </w:pPr>
      <w:r>
        <w:t>Željko Šarić</w:t>
      </w:r>
      <w:r w:rsidR="007C0CF9">
        <w:t>, v. r.</w:t>
      </w:r>
    </w:p>
    <w:p w:rsidR="007C0CF9" w:rsidP="007C0CF9" w:rsidRDefault="007C0CF9"/>
    <w:tbl>
      <w:tblPr>
        <w:tblW w:w="0" w:type="auto"/>
        <w:tblInd w:w="4219" w:type="dxa"/>
        <w:tblBorders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5068"/>
      </w:tblGrid>
      <w:tr w:rsidR="007C0CF9" w:rsidTr="00AA2F2E">
        <w:tc>
          <w:tcPr>
            <w:tcW w:w="5068" w:type="dxa"/>
          </w:tcPr>
          <w:p w:rsidR="007C0CF9" w:rsidP="007C0CF9" w:rsidRDefault="007C0CF9">
            <w:pPr>
              <w:jc w:val="center"/>
            </w:pPr>
            <w:r>
              <w:t>ZA TOČNOST OTPRAVKA</w:t>
            </w:r>
          </w:p>
          <w:p w:rsidR="007C0CF9" w:rsidP="007C0CF9" w:rsidRDefault="007C0CF9">
            <w:pPr>
              <w:jc w:val="center"/>
            </w:pPr>
            <w:r>
              <w:t>Ovlašteni službenik:</w:t>
            </w:r>
          </w:p>
        </w:tc>
      </w:tr>
      <w:tr w:rsidR="007C0CF9" w:rsidTr="00AA2F2E">
        <w:tc>
          <w:tcPr>
            <w:tcW w:w="5068" w:type="dxa"/>
          </w:tcPr>
          <w:p w:rsidR="007C0CF9" w:rsidP="007C0CF9" w:rsidRDefault="007C0CF9">
            <w:pPr>
              <w:jc w:val="center"/>
            </w:pPr>
            <w:r>
              <w:t>Voditelj Pisarnice za prijem i otpremu</w:t>
            </w:r>
          </w:p>
          <w:p w:rsidR="007C0CF9" w:rsidP="007C0CF9" w:rsidRDefault="007C0CF9">
            <w:pPr>
              <w:jc w:val="center"/>
            </w:pPr>
            <w:r>
              <w:t>Mirko Paša</w:t>
            </w:r>
          </w:p>
        </w:tc>
      </w:tr>
    </w:tbl>
    <w:p w:rsidR="007C0CF9" w:rsidP="007C0CF9" w:rsidRDefault="007C0CF9"/>
    <w:sectPr w:rsidR="007C0CF9" w:rsidSect="007C0CF9">
      <w:headerReference w:type="default" r:id="rId9"/>
      <w:pgSz w:w="11906" w:h="16838" w:code="9"/>
      <w:pgMar w:top="1985" w:right="1418" w:bottom="1418" w:left="1418" w:header="964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262B0" w:rsidRDefault="00B262B0">
      <w:r>
        <w:separator/>
      </w:r>
    </w:p>
  </w:endnote>
  <w:endnote w:type="continuationSeparator" w:id="0">
    <w:p w:rsidR="00B262B0" w:rsidRDefault="00B262B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262B0" w:rsidRDefault="00B262B0">
      <w:r>
        <w:separator/>
      </w:r>
    </w:p>
  </w:footnote>
  <w:footnote w:type="continuationSeparator" w:id="0">
    <w:p w:rsidR="00B262B0" w:rsidRDefault="00B262B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262B0" w:rsidRDefault="00B262B0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546463">
      <w:rPr>
        <w:noProof/>
      </w:rPr>
      <w:t>2</w:t>
    </w:r>
    <w:r>
      <w:fldChar w:fldCharType="end"/>
    </w:r>
    <w:r>
      <w:t xml:space="preserve"> -</w:t>
    </w:r>
    <w:r>
      <w:tab/>
      <w:t>Revt 635/2017-2</w:t>
    </w: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2B0"/>
    <w:rsid w:val="00097F4D"/>
    <w:rsid w:val="000B1D67"/>
    <w:rsid w:val="001C5F8F"/>
    <w:rsid w:val="002776FC"/>
    <w:rsid w:val="002D4BDE"/>
    <w:rsid w:val="002E46C2"/>
    <w:rsid w:val="00314C88"/>
    <w:rsid w:val="00373474"/>
    <w:rsid w:val="003D6042"/>
    <w:rsid w:val="00467BFD"/>
    <w:rsid w:val="004F1DE7"/>
    <w:rsid w:val="00546463"/>
    <w:rsid w:val="005B75D4"/>
    <w:rsid w:val="006322D8"/>
    <w:rsid w:val="006624DD"/>
    <w:rsid w:val="00690173"/>
    <w:rsid w:val="006A7398"/>
    <w:rsid w:val="007B0D20"/>
    <w:rsid w:val="007C0CF9"/>
    <w:rsid w:val="008F6007"/>
    <w:rsid w:val="009401B4"/>
    <w:rsid w:val="00AA2546"/>
    <w:rsid w:val="00B262B0"/>
    <w:rsid w:val="00C00699"/>
    <w:rsid w:val="00DB4099"/>
    <w:rsid w:val="00EB3AD2"/>
    <w:rsid w:val="00EE34D2"/>
    <w:rsid w:val="00F37BAA"/>
    <w:rsid w:val="00F8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jc w:val="both"/>
    </w:pPr>
    <w:rPr>
      <w:sz w:val="24"/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B262B0"/>
    <w:pPr>
      <w:jc w:val="both"/>
    </w:pPr>
    <w:rPr>
      <w:sz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97F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7F4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97F4D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97F4D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97F4D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262B0"/>
    <w:pPr>
      <w:jc w:val="both"/>
    </w:pPr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F4D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F4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F4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listopada 2019.</izvorni_sadrzaj>
    <derivirana_varijabla naziv="DomainObject.DatumDonosenjaOdluke_1">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Revt-635/2017-2</izvorni_sadrzaj>
    <derivirana_varijabla naziv="DomainObject.Oznaka_1">Revt-635/2017-2</derivirana_varijabla>
  </DomainObject.Oznaka>
  <DomainObject.DonositeljOdluke.Ime>
    <izvorni_sadrzaj>Davorka</izvorni_sadrzaj>
    <derivirana_varijabla naziv="DomainObject.DonositeljOdluke.Ime_1">Davorka</derivirana_varijabla>
  </DomainObject.DonositeljOdluke.Ime>
  <DomainObject.DonositeljOdluke.Prezime>
    <izvorni_sadrzaj>Lukanović-Ivanišević</izvorni_sadrzaj>
    <derivirana_varijabla naziv="DomainObject.DonositeljOdluke.Prezime_1">Lukanović-Ivanišević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Davorka Lukanović-Ivanišević</izvorni_sadrzaj>
    <derivirana_varijabla naziv="DomainObject.Predmet.Izvjestitelj_1">Davorka Lukanović-Ivanišević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VrstaSpora iz VSRH aplikacije: stečajni postupak
</izvorni_sadrzaj>
    <derivirana_varijabla naziv="DomainObject.Predmet.Opis_1">VrstaSpora iz VSRH aplikacije: stečajni postupak
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Revt-635/2017</izvorni_sadrzaj>
    <derivirana_varijabla naziv="DomainObject.Predmet.OznakaBroj_1">Revt-635/2017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Laurus-stečajni dužnik</izvorni_sadrzaj>
    <derivirana_varijabla naziv="DomainObject.Predmet.ProtustrankaFormated_1">  Laurus-stečajni dužnik</derivirana_varijabla>
  </DomainObject.Predmet.ProtustrankaFormated>
  <DomainObject.Predmet.ProtustrankaFormatedOIB>
    <izvorni_sadrzaj>  Laurus-stečajni dužnik, OIB 20864737693</izvorni_sadrzaj>
    <derivirana_varijabla naziv="DomainObject.Predmet.ProtustrankaFormatedOIB_1">  Laurus-stečajni dužnik, OIB 20864737693</derivirana_varijabla>
  </DomainObject.Predmet.ProtustrankaFormatedOIB>
  <DomainObject.Predmet.ProtustrankaFormatedWithAdress>
    <izvorni_sadrzaj> Laurus-stečajni dužnik</izvorni_sadrzaj>
    <derivirana_varijabla naziv="DomainObject.Predmet.ProtustrankaFormatedWithAdress_1"> Laurus-stečajni dužnik</derivirana_varijabla>
  </DomainObject.Predmet.ProtustrankaFormatedWithAdress>
  <DomainObject.Predmet.ProtustrankaFormatedWithAdressOIB>
    <izvorni_sadrzaj> Laurus-stečajni dužnik, OIB 20864737693</izvorni_sadrzaj>
    <derivirana_varijabla naziv="DomainObject.Predmet.ProtustrankaFormatedWithAdressOIB_1"> Laurus-stečajni dužnik, OIB 20864737693</derivirana_varijabla>
  </DomainObject.Predmet.ProtustrankaFormatedWithAdressOIB>
  <DomainObject.Predmet.ProtustrankaWithAdress>
    <izvorni_sadrzaj>Laurus-stečajni dužnik </izvorni_sadrzaj>
    <derivirana_varijabla naziv="DomainObject.Predmet.ProtustrankaWithAdress_1">Laurus-stečajni dužnik </derivirana_varijabla>
  </DomainObject.Predmet.ProtustrankaWithAdress>
  <DomainObject.Predmet.ProtustrankaWithAdressOIB>
    <izvorni_sadrzaj>Laurus-stečajni dužnik, OIB 20864737693</izvorni_sadrzaj>
    <derivirana_varijabla naziv="DomainObject.Predmet.ProtustrankaWithAdressOIB_1">Laurus-stečajni dužnik, OIB 20864737693</derivirana_varijabla>
  </DomainObject.Predmet.ProtustrankaWithAdressOIB>
  <DomainObject.Predmet.ProtustrankaNazivFormated>
    <izvorni_sadrzaj>Laurus-stečajni dužnik</izvorni_sadrzaj>
    <derivirana_varijabla naziv="DomainObject.Predmet.ProtustrankaNazivFormated_1">Laurus-stečajni dužnik</derivirana_varijabla>
  </DomainObject.Predmet.ProtustrankaNazivFormated>
  <DomainObject.Predmet.ProtustrankaNazivFormatedOIB>
    <izvorni_sadrzaj>Laurus-stečajni dužnik, OIB 20864737693</izvorni_sadrzaj>
    <derivirana_varijabla naziv="DomainObject.Predmet.ProtustrankaNazivFormatedOIB_1">Laurus-stečajni dužnik, OIB 20864737693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III - Građanski</izvorni_sadrzaj>
    <derivirana_varijabla naziv="DomainObject.Predmet.Referada.Naziv_1">Vijeće III - Građanski</derivirana_varijabla>
  </DomainObject.Predmet.Referada.Naziv>
  <DomainObject.Predmet.Referada.Oznaka>
    <izvorni_sadrzaj>III</izvorni_sadrzaj>
    <derivirana_varijabla naziv="DomainObject.Predmet.Referada.Oznaka_1">III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Vrhovni sud Republike Hrvatske</izvorni_sadrzaj>
    <derivirana_varijabla naziv="DomainObject.Predmet.Referada.Sud.Naziv_1">Vrhovni sud Republike Hrvatske</derivirana_varijabla>
  </DomainObject.Predmet.Referada.Sud.Naziv>
  <DomainObject.Predmet.Referada.Sudac>
    <izvorni_sadrzaj>Davorka Lukanović-Ivanišević</izvorni_sadrzaj>
    <derivirana_varijabla naziv="DomainObject.Predmet.Referada.Sudac_1">Davorka Lukanović-Ivanišević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Siničić Joško-stečajni vjerovnik</izvorni_sadrzaj>
    <derivirana_varijabla naziv="DomainObject.Predmet.StrankaFormated_1">  Siničić Joško-stečajni vjerovnik</derivirana_varijabla>
  </DomainObject.Predmet.StrankaFormated>
  <DomainObject.Predmet.StrankaFormatedOIB>
    <izvorni_sadrzaj>  Siničić Joško-stečajni vjerovnik</izvorni_sadrzaj>
    <derivirana_varijabla naziv="DomainObject.Predmet.StrankaFormatedOIB_1">  Siničić Joško-stečajni vjerovnik</derivirana_varijabla>
  </DomainObject.Predmet.StrankaFormatedOIB>
  <DomainObject.Predmet.StrankaFormatedWithAdress>
    <izvorni_sadrzaj> Siničić Joško-stečajni vjerovnik</izvorni_sadrzaj>
    <derivirana_varijabla naziv="DomainObject.Predmet.StrankaFormatedWithAdress_1"> Siničić Joško-stečajni vjerovnik</derivirana_varijabla>
  </DomainObject.Predmet.StrankaFormatedWithAdress>
  <DomainObject.Predmet.StrankaFormatedWithAdressOIB>
    <izvorni_sadrzaj> Siničić Joško-stečajni vjerovnik</izvorni_sadrzaj>
    <derivirana_varijabla naziv="DomainObject.Predmet.StrankaFormatedWithAdressOIB_1"> Siničić Joško-stečajni vjerovnik</derivirana_varijabla>
  </DomainObject.Predmet.StrankaFormatedWithAdressOIB>
  <DomainObject.Predmet.StrankaWithAdress>
    <izvorni_sadrzaj>Siničić Joško-stečajni vjerovnik </izvorni_sadrzaj>
    <derivirana_varijabla naziv="DomainObject.Predmet.StrankaWithAdress_1">Siničić Joško-stečajni vjerovnik </derivirana_varijabla>
  </DomainObject.Predmet.StrankaWithAdress>
  <DomainObject.Predmet.StrankaWithAdressOIB>
    <izvorni_sadrzaj>Siničić Joško-stečajni vjerovnik</izvorni_sadrzaj>
    <derivirana_varijabla naziv="DomainObject.Predmet.StrankaWithAdressOIB_1">Siničić Joško-stečajni vjerovnik</derivirana_varijabla>
  </DomainObject.Predmet.StrankaWithAdressOIB>
  <DomainObject.Predmet.StrankaNazivFormated>
    <izvorni_sadrzaj>Siničić Joško-stečajni vjerovnik</izvorni_sadrzaj>
    <derivirana_varijabla naziv="DomainObject.Predmet.StrankaNazivFormated_1">Siničić Joško-stečajni vjerovnik</derivirana_varijabla>
  </DomainObject.Predmet.StrankaNazivFormated>
  <DomainObject.Predmet.StrankaNazivFormatedOIB>
    <izvorni_sadrzaj>Siničić Joško-stečajni vjerovnik</izvorni_sadrzaj>
    <derivirana_varijabla naziv="DomainObject.Predmet.StrankaNazivFormatedOIB_1">Siničić Joško-stečajni vjerovnik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Nikole Zrinskog 3</izvorni_sadrzaj>
    <derivirana_varijabla naziv="DomainObject.Predmet.Sud.Adresa.UlicaIKBR_1">Trg Nikole Zrinskog 3</derivirana_varijabla>
  </DomainObject.Predmet.Sud.Adresa.UlicaIKBR>
  <DomainObject.Predmet.Sud.Naziv>
    <izvorni_sadrzaj>Vrhovni sud Republike Hrvatske</izvorni_sadrzaj>
    <derivirana_varijabla naziv="DomainObject.Predmet.Sud.Naziv_1">Vrhovni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za prijepis</izvorni_sadrzaj>
    <derivirana_varijabla naziv="DomainObject.Predmet.TrenutnaLokacijaSpisa.Naziv_1">Služba za 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Vrhovni sud Republike Hrvatske</izvorni_sadrzaj>
    <derivirana_varijabla naziv="DomainObject.Predmet.UstrojstvenaJedinicaVodi.Sud.Naziv_1">Vrhovni sud Republike Hrvatske</derivirana_varijabla>
  </DomainObject.Predmet.UstrojstvenaJedinicaVodi.Sud.Naziv>
  <DomainObject.Predmet.VrstaSpora.Naziv>
    <izvorni_sadrzaj>trgovačko - ostalo</izvorni_sadrzaj>
    <derivirana_varijabla naziv="DomainObject.Predmet.VrstaSpora.Naziv_1">trgovačko - ostalo</derivirana_varijabla>
  </DomainObject.Predmet.VrstaSpora.Naziv>
  <DomainObject.Predmet.Zapisnicar>
    <izvorni_sadrzaj>Nikolina Blagec</izvorni_sadrzaj>
    <derivirana_varijabla naziv="DomainObject.Predmet.Zapisnicar_1">Nikolina Blagec</derivirana_varijabla>
  </DomainObject.Predmet.Zapisnicar>
  <DomainObject.Predmet.StrankaListFormated>
    <izvorni_sadrzaj>
      <item>Siničić Joško-stečajni vjerovnik</item>
    </izvorni_sadrzaj>
    <derivirana_varijabla naziv="DomainObject.Predmet.StrankaListFormated_1">
      <item>Siničić Joško-stečajni vjerovnik</item>
    </derivirana_varijabla>
  </DomainObject.Predmet.StrankaListFormated>
  <DomainObject.Predmet.StrankaListFormatedOIB>
    <izvorni_sadrzaj>
      <item>Siničić Joško-stečajni vjerovnik</item>
    </izvorni_sadrzaj>
    <derivirana_varijabla naziv="DomainObject.Predmet.StrankaListFormatedOIB_1">
      <item>Siničić Joško-stečajni vjerovnik</item>
    </derivirana_varijabla>
  </DomainObject.Predmet.StrankaListFormatedOIB>
  <DomainObject.Predmet.StrankaListFormatedWithAdress>
    <izvorni_sadrzaj>
      <item>Siničić Joško-stečajni vjerovnik</item>
    </izvorni_sadrzaj>
    <derivirana_varijabla naziv="DomainObject.Predmet.StrankaListFormatedWithAdress_1">
      <item>Siničić Joško-stečajni vjerovnik</item>
    </derivirana_varijabla>
  </DomainObject.Predmet.StrankaListFormatedWithAdress>
  <DomainObject.Predmet.StrankaListFormatedWithAdressOIB>
    <izvorni_sadrzaj>
      <item>Siničić Joško-stečajni vjerovnik</item>
    </izvorni_sadrzaj>
    <derivirana_varijabla naziv="DomainObject.Predmet.StrankaListFormatedWithAdressOIB_1">
      <item>Siničić Joško-stečajni vjerovnik</item>
    </derivirana_varijabla>
  </DomainObject.Predmet.StrankaListFormatedWithAdressOIB>
  <DomainObject.Predmet.StrankaListNazivFormated>
    <izvorni_sadrzaj>
      <item>Siničić Joško-stečajni vjerovnik</item>
    </izvorni_sadrzaj>
    <derivirana_varijabla naziv="DomainObject.Predmet.StrankaListNazivFormated_1">
      <item>Siničić Joško-stečajni vjerovnik</item>
    </derivirana_varijabla>
  </DomainObject.Predmet.StrankaListNazivFormated>
  <DomainObject.Predmet.StrankaListNazivFormatedOIB>
    <izvorni_sadrzaj>
      <item>Siničić Joško-stečajni vjerovnik</item>
    </izvorni_sadrzaj>
    <derivirana_varijabla naziv="DomainObject.Predmet.StrankaListNazivFormatedOIB_1">
      <item>Siničić Joško-stečajni vjerovnik</item>
    </derivirana_varijabla>
  </DomainObject.Predmet.StrankaListNazivFormatedOIB>
  <DomainObject.Predmet.ProtuStrankaListFormated>
    <izvorni_sadrzaj>
      <item>Laurus-stečajni dužnik</item>
    </izvorni_sadrzaj>
    <derivirana_varijabla naziv="DomainObject.Predmet.ProtuStrankaListFormated_1">
      <item>Laurus-stečajni dužnik</item>
    </derivirana_varijabla>
  </DomainObject.Predmet.ProtuStrankaListFormated>
  <DomainObject.Predmet.ProtuStrankaListFormatedOIB>
    <izvorni_sadrzaj>
      <item>Laurus-stečajni dužnik, OIB 20864737693</item>
    </izvorni_sadrzaj>
    <derivirana_varijabla naziv="DomainObject.Predmet.ProtuStrankaListFormatedOIB_1">
      <item>Laurus-stečajni dužnik, OIB 20864737693</item>
    </derivirana_varijabla>
  </DomainObject.Predmet.ProtuStrankaListFormatedOIB>
  <DomainObject.Predmet.ProtuStrankaListFormatedWithAdress>
    <izvorni_sadrzaj>
      <item>Laurus-stečajni dužnik</item>
    </izvorni_sadrzaj>
    <derivirana_varijabla naziv="DomainObject.Predmet.ProtuStrankaListFormatedWithAdress_1">
      <item>Laurus-stečajni dužnik</item>
    </derivirana_varijabla>
  </DomainObject.Predmet.ProtuStrankaListFormatedWithAdress>
  <DomainObject.Predmet.ProtuStrankaListFormatedWithAdressOIB>
    <izvorni_sadrzaj>
      <item>Laurus-stečajni dužnik, OIB 20864737693</item>
    </izvorni_sadrzaj>
    <derivirana_varijabla naziv="DomainObject.Predmet.ProtuStrankaListFormatedWithAdressOIB_1">
      <item>Laurus-stečajni dužnik, OIB 20864737693</item>
    </derivirana_varijabla>
  </DomainObject.Predmet.ProtuStrankaListFormatedWithAdressOIB>
  <DomainObject.Predmet.ProtuStrankaListNazivFormated>
    <izvorni_sadrzaj>
      <item>Laurus-stečajni dužnik</item>
    </izvorni_sadrzaj>
    <derivirana_varijabla naziv="DomainObject.Predmet.ProtuStrankaListNazivFormated_1">
      <item>Laurus-stečajni dužnik</item>
    </derivirana_varijabla>
  </DomainObject.Predmet.ProtuStrankaListNazivFormated>
  <DomainObject.Predmet.ProtuStrankaListNazivFormatedOIB>
    <izvorni_sadrzaj>
      <item>Laurus-stečajni dužnik, OIB 20864737693</item>
    </izvorni_sadrzaj>
    <derivirana_varijabla naziv="DomainObject.Predmet.ProtuStrankaListNazivFormatedOIB_1">
      <item>Laurus-stečajni dužnik, OIB 20864737693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>Jasenka Žabčić, Ljiljana Hrastinski Jurčec, Dražen Jakovina</izvorni_sadrzaj>
    <derivirana_varijabla naziv="DomainObject.Predmet.ClanoviVijeca_1">Jasenka Žabčić, Ljiljana Hrastinski Jurčec, Dražen Jakovina</derivirana_varijabla>
  </DomainObject.Predmet.ClanoviVijeca>
  <DomainObject.Predmet.PredsjednikVijeca>
    <izvorni_sadrzaj>Željko Šarić</izvorni_sadrzaj>
    <derivirana_varijabla naziv="DomainObject.Predmet.PredsjednikVijeca_1">Željko Šarić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>Revt-635/2017-2</izvorni_sadrzaj>
    <derivirana_varijabla naziv="DomainObject.PoslovniBrojDokumenta_1">Revt-635/2017-2</derivirana_varijabla>
  </DomainObject.PoslovniBrojDokumenta>
  <DomainObject.Predmet.StrankaIDrugi>
    <izvorni_sadrzaj>Siničić Joško-stečajni vjerovnik</izvorni_sadrzaj>
    <derivirana_varijabla naziv="DomainObject.Predmet.StrankaIDrugi_1">Siničić Joško-stečajni vjerovnik</derivirana_varijabla>
  </DomainObject.Predmet.StrankaIDrugi>
  <DomainObject.Predmet.ProtustrankaIDrugi>
    <izvorni_sadrzaj>Laurus-stečajni dužnik</izvorni_sadrzaj>
    <derivirana_varijabla naziv="DomainObject.Predmet.ProtustrankaIDrugi_1">Laurus-stečajni dužnik</derivirana_varijabla>
  </DomainObject.Predmet.ProtustrankaIDrugi>
  <DomainObject.Predmet.StrankaIDrugiAdressOIB>
    <izvorni_sadrzaj>Siničić Joško-stečajni vjerovnik</izvorni_sadrzaj>
    <derivirana_varijabla naziv="DomainObject.Predmet.StrankaIDrugiAdressOIB_1">Siničić Joško-stečajni vjerovnik</derivirana_varijabla>
  </DomainObject.Predmet.StrankaIDrugiAdressOIB>
  <DomainObject.Predmet.ProtustrankaIDrugiAdressOIB>
    <izvorni_sadrzaj>Laurus-stečajni dužnik, OIB 20864737693</izvorni_sadrzaj>
    <derivirana_varijabla naziv="DomainObject.Predmet.ProtustrankaIDrugiAdressOIB_1">Laurus-stečajni dužnik, OIB 20864737693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Laurus-stečajni dužnik</item>
      <item>Siničić Joško-stečajni vjerovnik</item>
    </izvorni_sadrzaj>
    <derivirana_varijabla naziv="DomainObject.Predmet.SudioniciListNaziv_1">
      <item>Laurus-stečajni dužnik</item>
      <item>Siničić Joško-stečajni vjerovnik</item>
    </derivirana_varijabla>
  </DomainObject.Predmet.SudioniciListNaziv>
  <DomainObject.Predmet.SudioniciListAdressOIB>
    <izvorni_sadrzaj>
      <item>Laurus-stečajni dužnik, OIB 20864737693</item>
      <item>Siničić Joško-stečajni vjerovnik</item>
    </izvorni_sadrzaj>
    <derivirana_varijabla naziv="DomainObject.Predmet.SudioniciListAdressOIB_1">
      <item>Laurus-stečajni dužnik, OIB 20864737693</item>
      <item>Siničić Joško-stečajni vjerovnik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20864737693</item>
      <item>, OIB null</item>
    </izvorni_sadrzaj>
    <derivirana_varijabla naziv="DomainObject.Predmet.SudioniciListNazivOIB_1">
      <item>, OIB 20864737693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St-49/2001</izvorni_sadrzaj>
    <derivirana_varijabla naziv="DomainObject.Predmet.OznakaNizestupanjskogPredmeta_1">St-49/2001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  <DomainObject.Predmet.OznakaDrugostupanjskogPredmetaKodRevizija>
    <izvorni_sadrzaj>Pž-3972/2017</izvorni_sadrzaj>
    <derivirana_varijabla naziv="DomainObject.Predmet.OznakaDrugostupanjskogPredmetaKodRevizija_1">Pž-3972/2017</derivirana_varijabla>
  </DomainObject.Predmet.OznakaDrugostupanjskogPredmetaKodRevizija>
  <DomainObject.Predmet.NazivDrugostupanjskogSudaKodRevizija>
    <izvorni_sadrzaj>Visoki trgovački sud Republike Hrvatske</izvorni_sadrzaj>
    <derivirana_varijabla naziv="DomainObject.Predmet.NazivDrugostupanjskogSudaKodRevizija_1">Visoki trgovački sud Republike Hrvatske</derivirana_varijabla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MINIST. PRAVOSUĐA RH</properties:Company>
  <properties:Pages>2</properties:Pages>
  <properties:Words>687</properties:Words>
  <properties:Characters>3836</properties:Characters>
  <properties:Lines>98</properties:Lines>
  <properties:Paragraphs>31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2019-10-03T06:29:00Z</dcterms:created>
  <dc:creator>Blagec, Nikolina</dc:creator>
  <cp:lastModifiedBy>Ana Golub Gruić</cp:lastModifiedBy>
  <cp:lastPrinted>2019-10-22T06:47:00Z</cp:lastPrinted>
  <dcterms:modified xmlns:xsi="http://www.w3.org/2001/XMLSchema-instance" xsi:type="dcterms:W3CDTF">2019-11-05T10:49:00Z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Rješenje (3.docx)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